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A96A" w14:textId="77777777" w:rsidR="00130223" w:rsidRDefault="00130223" w:rsidP="00130223">
      <w:r>
        <w:t>La fontaine de la ville :</w:t>
      </w:r>
    </w:p>
    <w:p w14:paraId="7D1F0C70" w14:textId="77777777" w:rsidR="00130223" w:rsidRDefault="00130223" w:rsidP="00130223">
      <w:r>
        <w:t xml:space="preserve">Cette fontaine est rebâtie en 1840 en pierre de Volvic grâce à l’aide financière de la princesse </w:t>
      </w:r>
      <w:proofErr w:type="spellStart"/>
      <w:r>
        <w:t>Adélaîde</w:t>
      </w:r>
      <w:proofErr w:type="spellEnd"/>
      <w:r>
        <w:t xml:space="preserve">, sœur du roi Louis Philippe qui habitait le château de Randan. A côté de cette fontaine il y avait le bac des bœufs et un lavoir alimenté par la même source, où les femmes lavaient leur linge. </w:t>
      </w:r>
    </w:p>
    <w:p w14:paraId="2B2D2916" w14:textId="77777777" w:rsidR="00130223" w:rsidRDefault="00130223" w:rsidP="00130223">
      <w:r>
        <w:t xml:space="preserve">En 1880, la conduite qui passait dans la ferme d’en face s’écrase, il n’y a plus d’eau. Il faut réparer, mais pour cela il faut passer dans la grange du voisin qui refuse son accord. Ce n’est qu’en 1904, après avoir porté l’affaire devant les tribunaux que la fontaine est réparée. </w:t>
      </w:r>
    </w:p>
    <w:p w14:paraId="7E8E0954" w14:textId="1D337FDE" w:rsidR="00130223" w:rsidRDefault="00130223" w:rsidP="00130223">
      <w:r>
        <w:t>L’oratoire de Notre Dame de bon secours se trouve sur l’emplacement de ce lavoir. Une statuette polychrome représentant la vierge portant l’enfant occupe une niche grillagée. La colonne est composée d’éléments hétérocl</w:t>
      </w:r>
      <w:r w:rsidR="005F3068">
        <w:t>i</w:t>
      </w:r>
      <w:r>
        <w:t>tes : un chapiteau de pierre claire, sculpté de feuilles d’acanthes, un fût cylindrique gravé, et un socle d’andésite finement sculpté.</w:t>
      </w:r>
    </w:p>
    <w:p w14:paraId="2A08E1A4" w14:textId="77777777" w:rsidR="00130223" w:rsidRDefault="00130223" w:rsidP="00130223">
      <w:r>
        <w:t>L’oratoire a un caractère rural car il permettait aux paysans de venir se recueillir pieusement et de s’adonner à une prière sans pour autant se rendre à l’église</w:t>
      </w:r>
    </w:p>
    <w:p w14:paraId="2EE974C6" w14:textId="77777777" w:rsidR="00827FD3" w:rsidRDefault="00827FD3"/>
    <w:sectPr w:rsidR="00827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23"/>
    <w:rsid w:val="00130223"/>
    <w:rsid w:val="005F3068"/>
    <w:rsid w:val="00827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7F16"/>
  <w15:chartTrackingRefBased/>
  <w15:docId w15:val="{26C40146-0FC7-4F4C-9344-A050B22F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22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955</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petitalot</dc:creator>
  <cp:keywords/>
  <dc:description/>
  <cp:lastModifiedBy>eleonore petitalot</cp:lastModifiedBy>
  <cp:revision>2</cp:revision>
  <dcterms:created xsi:type="dcterms:W3CDTF">2022-10-19T13:04:00Z</dcterms:created>
  <dcterms:modified xsi:type="dcterms:W3CDTF">2022-10-19T13:06:00Z</dcterms:modified>
</cp:coreProperties>
</file>